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山东省工程建设标准造价优秀论文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征</w:t>
      </w:r>
      <w:r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集评选办法（试行）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山东省工程建设标准造价协会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(以下简称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)结合实际情况，在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范围内开展“工程建设标准造价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论文征集”评选活动，特制定本办法。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评选活动的开展，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是为了</w:t>
      </w:r>
      <w:r>
        <w:rPr>
          <w:rFonts w:hint="eastAsia" w:ascii="仿宋_GB2312" w:hAnsi="仿宋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引领工程造价行业科学发展，促进行业学术理论交流，推动技术进步及优秀人才成长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评选活动以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主办刊物《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山东省工程建设标准造价优秀论文集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》为依托，并参考借鉴部级、其他省市同类评选活动的成功经验。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评选活动按照公开公正、统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标准的原则，由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主办，每年为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评选周期、每期评选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次(具体时间以评选通知规定为准)。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评选基本规则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1.参评论文主题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1、工程建设标准化在新型城镇化建设规划和“一带一路”战略规划中的重要作用；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2、工程建设标准体系与标准化管理体制改革，工程建设标准工作改革探讨；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3、团体标准培育和发展，探索与思考；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4、工程建设标准化与落实新型城镇化规划、提高城市运行管理水平（包括城市地下管线专项治理、海绵城市建设、智慧城市建设、“宽带中国”战略实施、养老设施和无障碍设施建设等）；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5、工程建设标准与低碳、绿色、循环发展模式，推动建筑节能和资源节约，适应经济建设与生态保护协调发展；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6、工程建设标准与产业发展和行业管理（包括推进建筑产业化、推进高强钢筋和推广应用高性能混凝土等）；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7、工程建设标准化与保护民族传统、传承建筑文化、建设美丽乡村；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8、工程建设标准化与建设工程质量和安全，工程质量安全提升行动；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9、关于建筑门窗、防水、装饰装修、海绵城市、垃圾处理、装配式建筑等方面品牌建设经验和做法；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10、高大精尖工程、新技术工程、重点工程的标准实施案例；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11、全过程工程咨询理论研究和实践应用；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12、工程造价与工程质量的关系；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13、EPS模式下工程造价全过程管理重点和对策；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14、工程量清单计价理论研究与应用实践；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15、工程建设标准信息化建设理论研究与应用实践；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16、BIM技术在工程造价管理中应用研究；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17、PPP项目造价管理研究和实践；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18、装配式建筑工程造价管理理论研究与应用实践；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19、城市地下综合管廊工程造价管理理论与实践；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20、城市轨道交通标准研究或工程造价管理理论与实践；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21、建设项目跟踪审计标准研究或理论研究与实践；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22、工程造价咨询企业经营、管理和发展策略研究；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23、工程造价咨询企业及从业人员信用体系建设；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24、工程造价的风险管理研究；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25、工程争议调解工作理论研究与应用实践；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26、工程造价咨询企业党建和统战工作研究；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 xml:space="preserve">27、如何提高工程造价咨询成果文件质量； </w:t>
      </w:r>
    </w:p>
    <w:p>
      <w:pPr>
        <w:pStyle w:val="3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28、其他标准、造价方面的相关内容。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2.征稿对象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优秀论文征稿对象为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造价咨询专业人士，各级工程造价管理单位、工程建设单位、施工单位、设计单位、科研单位技术人员，大专院校教师和学生等。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3.论文要求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(1)论文可以多人合著，但原则上不超过三人。若采用中文语种以外的论文，需自行负责翻译稿件，以中文语种参评。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(2)作者须保证论文的原创性，不得侵犯任何第三方的知识产权或其他权利。论文内容须符合国家保密规定和有关行业政策。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(3)论文应结合当前我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的实际情况，主题明确、论据充分，层次分明，结论正确，资料翔实，逻辑严密。应有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定的理论性和前瞻性、创新性。理论上有独到见解，具有一定的学术理论深度和现实意义:对解决重要理论或技术问题，对政策制定和促进行业发展进步有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定的指导意义。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(4)论文字数在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字以内(反映重要课题成果的论文，字数可适当放宽),同时提供100字左右的论文摘要(中心思想、目的、结论、关键词)。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(5)用准名词和术语。在文稿中使用科技名词和专业术语，务必符合国家标准规定和行业标准的要求“通用语”，包括计量单位、专业符号、图表公式等，个别简称或缩写的词组，要用括号注释全称。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6)排版格式为A4纸、宋体、四号字。需报送论文文稿电子版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份。在文稿中请标出参考文献与作者工作单位、职务职称。请提供撰稿者详细通讯地址、电话与电子邮箱。请作者自留底稿。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(7)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对入选论文拥有公布、宣传及出版的权利。凡报送论文参加本次评选活动的作者，即视为已确认并自愿遵守本次评选活动的各项规定。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为充分体现评选活动的公开、公平、公正，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将成立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论文评审小组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，负责评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1.评选办公室设在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秘书处，负责活动的开展和组织协调工作。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省协会秘书长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各高校教授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专家组成，专家由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省协会专家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库中随机抽取产生。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秘书处接收论文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文稿及相关材料。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3.本次活动设立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等奖、二等奖、三等奖。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4.评选结果公布在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山东省工程建设标准造价协会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官网(www.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sdbzzj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.org.cn),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将对优秀论文获奖单位或获奖者进行表彰颁发证书，并汇编优秀论文集，部分获奖论文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推荐参加中价协组织的优秀论文评选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优秀论文的评选，按选题与论述、研究水平、撰写和规范、实践价值、创新与成果等方面综合评价。论文评选本着公平、公正的精神，以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综合得分100-91分一等奖，90-81 分二等奖，80-70 分三等奖。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附1：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32"/>
          <w:szCs w:val="32"/>
          <w:lang w:val="en-US" w:eastAsia="zh-CN" w:bidi="ar"/>
        </w:rPr>
        <w:t>“山东省工程建设标准造价优秀论文集”评选评分标准</w:t>
      </w:r>
    </w:p>
    <w:tbl>
      <w:tblPr>
        <w:tblStyle w:val="5"/>
        <w:tblW w:w="9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28"/>
        <w:gridCol w:w="3255"/>
        <w:gridCol w:w="795"/>
        <w:gridCol w:w="172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评审记录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应得分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选题科学、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特色鲜明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论文选题针对工程造价管理工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作及结合我区当前的实际情况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有针对性的论述，具有引领性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和前瞻性，最高得分为 20 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论文立意深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刻，提出问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题合理，分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析问题客观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论文立意深刻得 10 分，提出问题合理得 5 分，分析问题客观得 5 分，最高得分为 20 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理论联系实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际，解决问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题的方法具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有可操作性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论文理论联系实际得 10 分，解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决问题的方法具有可操作性得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分，最高得分为 20 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论文格式正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确、规范，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写作层次清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晰，文笔流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畅，语言精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练，运用的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数据、图表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等恰当 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论文格式正确、规范得 5 分，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写作层次清晰得 5 分，文笔流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畅，语言精练得 5 分，运用的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数据、图表等恰当得 5 分，最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高得分为 20 分。 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论文具有一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定的社会影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响力或学术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价值 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论文具有一定的社会影响力或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学术价值得 10 分，最高得分为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论文对今后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的社会实践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工作具有指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导作用 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论文对今后的社会实践工作具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有指导作用得 10 分，最高得分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为 10 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F9A6F"/>
    <w:multiLevelType w:val="singleLevel"/>
    <w:tmpl w:val="F07F9A6F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64F75"/>
    <w:rsid w:val="00542446"/>
    <w:rsid w:val="00B858E2"/>
    <w:rsid w:val="02D16545"/>
    <w:rsid w:val="05FC1177"/>
    <w:rsid w:val="064C0D40"/>
    <w:rsid w:val="0F5F38EF"/>
    <w:rsid w:val="12143A57"/>
    <w:rsid w:val="16217283"/>
    <w:rsid w:val="1FCF7BD2"/>
    <w:rsid w:val="20E64F75"/>
    <w:rsid w:val="23665C3B"/>
    <w:rsid w:val="23C52BF2"/>
    <w:rsid w:val="24377127"/>
    <w:rsid w:val="256A7F63"/>
    <w:rsid w:val="26696B7A"/>
    <w:rsid w:val="266B478B"/>
    <w:rsid w:val="278F7189"/>
    <w:rsid w:val="2B4F0898"/>
    <w:rsid w:val="2E2F1B06"/>
    <w:rsid w:val="2E343EED"/>
    <w:rsid w:val="30107801"/>
    <w:rsid w:val="32ED1190"/>
    <w:rsid w:val="3556742D"/>
    <w:rsid w:val="392528C7"/>
    <w:rsid w:val="395C01EA"/>
    <w:rsid w:val="3DFA67E3"/>
    <w:rsid w:val="40D63BBA"/>
    <w:rsid w:val="424F6C42"/>
    <w:rsid w:val="42B912DE"/>
    <w:rsid w:val="48A719D3"/>
    <w:rsid w:val="4A79606D"/>
    <w:rsid w:val="4A875A8F"/>
    <w:rsid w:val="4CF72707"/>
    <w:rsid w:val="4DB137C4"/>
    <w:rsid w:val="4F747E4B"/>
    <w:rsid w:val="513C4330"/>
    <w:rsid w:val="53AA47C4"/>
    <w:rsid w:val="56264E38"/>
    <w:rsid w:val="5CCF4D80"/>
    <w:rsid w:val="5CEC4D2D"/>
    <w:rsid w:val="5D2168BC"/>
    <w:rsid w:val="628179F9"/>
    <w:rsid w:val="67FE7919"/>
    <w:rsid w:val="68D2675C"/>
    <w:rsid w:val="6A345A99"/>
    <w:rsid w:val="6C0717AA"/>
    <w:rsid w:val="6C4931C8"/>
    <w:rsid w:val="6C597243"/>
    <w:rsid w:val="6E066305"/>
    <w:rsid w:val="73383C50"/>
    <w:rsid w:val="77D65D01"/>
    <w:rsid w:val="78257EB0"/>
    <w:rsid w:val="7BD818FC"/>
    <w:rsid w:val="7F6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2019-10-14T02:53:00Z</dcterms:created>
  <dc:creator>情到深处人孤独</dc:creator>
  <cp:lastModifiedBy>情到深处人孤独</cp:lastModifiedBy>
  <dcterms:modified xsi:type="dcterms:W3CDTF">2019-10-15T05:09:41Z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