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spacing w:before="156" w:beforeLines="50" w:after="156" w:afterLines="50" w:line="560" w:lineRule="exact"/>
        <w:contextualSpacing/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培训课题报名表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4"/>
        <w:gridCol w:w="1509"/>
        <w:gridCol w:w="6"/>
        <w:gridCol w:w="1503"/>
        <w:gridCol w:w="1509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  名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性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 别</w:t>
            </w:r>
          </w:p>
        </w:tc>
        <w:tc>
          <w:tcPr>
            <w:tcW w:w="1509" w:type="dxa"/>
            <w:gridSpan w:val="2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 龄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专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  业</w:t>
            </w:r>
          </w:p>
        </w:tc>
        <w:tc>
          <w:tcPr>
            <w:tcW w:w="1509" w:type="dxa"/>
            <w:gridSpan w:val="2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工作年限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职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 称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注册资格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职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 xml:space="preserve">  务</w:t>
            </w:r>
          </w:p>
        </w:tc>
        <w:tc>
          <w:tcPr>
            <w:tcW w:w="1509" w:type="dxa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报名课题</w:t>
            </w:r>
          </w:p>
        </w:tc>
        <w:tc>
          <w:tcPr>
            <w:tcW w:w="7550" w:type="dxa"/>
            <w:gridSpan w:val="6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课题</w:t>
            </w:r>
          </w:p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简单</w:t>
            </w:r>
          </w:p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描述</w:t>
            </w:r>
          </w:p>
        </w:tc>
        <w:tc>
          <w:tcPr>
            <w:tcW w:w="7550" w:type="dxa"/>
            <w:gridSpan w:val="6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课件</w:t>
            </w:r>
          </w:p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简单</w:t>
            </w:r>
          </w:p>
          <w:p>
            <w:pPr>
              <w:spacing w:line="560" w:lineRule="exact"/>
              <w:contextualSpacing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</w:rPr>
              <w:t>描述</w:t>
            </w:r>
          </w:p>
        </w:tc>
        <w:tc>
          <w:tcPr>
            <w:tcW w:w="7550" w:type="dxa"/>
            <w:gridSpan w:val="6"/>
            <w:noWrap w:val="0"/>
            <w:vAlign w:val="top"/>
          </w:tcPr>
          <w:p>
            <w:pPr>
              <w:spacing w:line="560" w:lineRule="exact"/>
              <w:contextualSpacing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560" w:lineRule="exact"/>
        <w:contextualSpacing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" w:hAnsi="仿宋" w:eastAsia="仿宋" w:cs="仿宋"/>
          <w:color w:val="333333"/>
          <w:sz w:val="24"/>
          <w:szCs w:val="28"/>
          <w:shd w:val="clear" w:color="auto" w:fill="FFFFFF"/>
        </w:rPr>
        <w:t>备注</w:t>
      </w:r>
      <w:r>
        <w:rPr>
          <w:rFonts w:hint="eastAsia" w:ascii="仿宋" w:hAnsi="仿宋" w:eastAsia="仿宋" w:cs="仿宋"/>
          <w:color w:val="333333"/>
          <w:sz w:val="24"/>
          <w:szCs w:val="28"/>
          <w:shd w:val="clear" w:color="auto" w:fill="FFFFFF"/>
        </w:rPr>
        <w:t>：</w:t>
      </w:r>
      <w:r>
        <w:rPr>
          <w:rFonts w:ascii="仿宋" w:hAnsi="仿宋" w:eastAsia="仿宋" w:cs="仿宋"/>
          <w:color w:val="333333"/>
          <w:sz w:val="24"/>
          <w:szCs w:val="28"/>
          <w:shd w:val="clear" w:color="auto" w:fill="FFFFFF"/>
        </w:rPr>
        <w:t>报名表及课件请务必于</w:t>
      </w:r>
      <w:r>
        <w:rPr>
          <w:rFonts w:hint="eastAsia" w:ascii="仿宋" w:hAnsi="仿宋" w:eastAsia="仿宋" w:cs="仿宋"/>
          <w:color w:val="333333"/>
          <w:sz w:val="24"/>
          <w:szCs w:val="28"/>
          <w:shd w:val="clear" w:color="auto" w:fill="FFFFFF"/>
        </w:rPr>
        <w:t>2</w:t>
      </w:r>
      <w:r>
        <w:rPr>
          <w:rFonts w:ascii="仿宋" w:hAnsi="仿宋" w:eastAsia="仿宋" w:cs="仿宋"/>
          <w:color w:val="333333"/>
          <w:sz w:val="24"/>
          <w:szCs w:val="28"/>
          <w:shd w:val="clear" w:color="auto" w:fill="FFFFFF"/>
        </w:rPr>
        <w:t>021年</w:t>
      </w:r>
      <w:r>
        <w:rPr>
          <w:rFonts w:hint="eastAsia" w:ascii="仿宋" w:hAnsi="仿宋" w:eastAsia="仿宋" w:cs="仿宋"/>
          <w:color w:val="333333"/>
          <w:sz w:val="24"/>
          <w:szCs w:val="28"/>
          <w:shd w:val="clear" w:color="auto" w:fill="FFFFFF"/>
        </w:rPr>
        <w:t>5月</w:t>
      </w:r>
      <w:r>
        <w:rPr>
          <w:rFonts w:ascii="仿宋" w:hAnsi="仿宋" w:eastAsia="仿宋" w:cs="仿宋"/>
          <w:color w:val="333333"/>
          <w:sz w:val="24"/>
          <w:szCs w:val="28"/>
          <w:shd w:val="clear" w:color="auto" w:fill="FFFFFF"/>
        </w:rPr>
        <w:t>15日前发至协会邮箱</w:t>
      </w:r>
      <w:r>
        <w:rPr>
          <w:rFonts w:hint="eastAsia" w:ascii="仿宋" w:hAnsi="仿宋" w:eastAsia="仿宋" w:cs="仿宋"/>
          <w:color w:val="333333"/>
          <w:sz w:val="24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28"/>
          <w:szCs w:val="32"/>
        </w:rPr>
        <w:t>sdteac@163.com</w:t>
      </w:r>
      <w:r>
        <w:rPr>
          <w:rFonts w:hint="eastAsia" w:ascii="仿宋" w:hAnsi="仿宋" w:eastAsia="仿宋" w:cs="仿宋"/>
          <w:color w:val="333333"/>
          <w:sz w:val="24"/>
          <w:szCs w:val="28"/>
          <w:shd w:val="clear" w:color="auto" w:fill="FFFFFF"/>
        </w:rPr>
        <w:t>）。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00796"/>
    <w:rsid w:val="6E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2021-04-25T09:05:00Z</dcterms:created>
  <dc:creator>情到深处人孤独</dc:creator>
  <cp:lastModifiedBy>情到深处人孤独</cp:lastModifiedBy>
  <dcterms:modified xsi:type="dcterms:W3CDTF">2021-04-25T09:05:55Z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C122374AA6794FA79DB4E494394B7014</vt:lpwstr>
  </property>
</Properties>
</file>