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F7AAB">
      <w:pPr>
        <w:adjustRightInd w:val="0"/>
        <w:snapToGrid w:val="0"/>
        <w:spacing w:before="120"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:2024年成本大赛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赛区优秀案例公示名单</w:t>
      </w:r>
      <w:bookmarkEnd w:id="0"/>
    </w:p>
    <w:p w14:paraId="3571FCA7">
      <w:pPr>
        <w:adjustRightInd w:val="0"/>
        <w:snapToGrid w:val="0"/>
        <w:spacing w:before="120"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(以下排名不分先后)</w:t>
      </w:r>
    </w:p>
    <w:tbl>
      <w:tblPr>
        <w:tblStyle w:val="4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3610"/>
        <w:gridCol w:w="3126"/>
      </w:tblGrid>
      <w:tr w14:paraId="6702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组别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获奖单位的项目成员</w:t>
            </w:r>
          </w:p>
          <w:p w14:paraId="7016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（以项目案例填写为准）</w:t>
            </w:r>
          </w:p>
        </w:tc>
      </w:tr>
      <w:tr w14:paraId="3DFA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建筑央企组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8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中建八局第四建设有限公司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4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张书亚</w:t>
            </w:r>
          </w:p>
        </w:tc>
      </w:tr>
      <w:tr w14:paraId="598D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省级建工组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D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山东公用建设集团有限公司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7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李亚红、孟苗苗、肖梅、汤腾飞、孙传珍、马容南、胡若霆、刘海滨、贾永恒、张浩</w:t>
            </w:r>
          </w:p>
        </w:tc>
      </w:tr>
      <w:tr w14:paraId="12272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F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山东港湾建设集团有限公司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D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孙浩、邵菁、孙文斌、姚丽丽、冯文豪、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赵洪坦、李丹阳、王子琦、范开鑫、高越</w:t>
            </w:r>
          </w:p>
        </w:tc>
      </w:tr>
      <w:tr w14:paraId="77A8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3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山东滕建建设集团有限公司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0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张玉雷、赵斌、秦宁、胡乐园、刘怀印、王亚军、赵国梁</w:t>
            </w:r>
          </w:p>
        </w:tc>
      </w:tr>
      <w:tr w14:paraId="3C8B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民营企业组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4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青岛博海建设集团有限公司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F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于蒙蒙、万振海</w:t>
            </w:r>
          </w:p>
        </w:tc>
      </w:tr>
      <w:tr w14:paraId="7309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5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9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青岛建设集团股份有限公司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1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初蕾</w:t>
            </w:r>
          </w:p>
        </w:tc>
      </w:tr>
      <w:tr w14:paraId="5F5D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6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山东德信建设集团股份有限公司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C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韩飞、俞强强、栾菲、乔锋</w:t>
            </w:r>
          </w:p>
        </w:tc>
      </w:tr>
      <w:tr w14:paraId="2660A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C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1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山东省路桥集团有限公司建筑公司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E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张政、肖青山、蒋力阳、刘秋子</w:t>
            </w:r>
          </w:p>
        </w:tc>
      </w:tr>
      <w:tr w14:paraId="63106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7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2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金山建设集团有限公司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0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赵义波、王钰翔</w:t>
            </w:r>
          </w:p>
        </w:tc>
      </w:tr>
    </w:tbl>
    <w:p w14:paraId="03CE6303">
      <w:pPr>
        <w:adjustRightInd w:val="0"/>
        <w:snapToGrid w:val="0"/>
        <w:spacing w:before="120"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YTQ0ZTc4ODYwZDY2NmVjZjFiMTMyMGI0NTU2ODAifQ=="/>
  </w:docVars>
  <w:rsids>
    <w:rsidRoot w:val="004B3D48"/>
    <w:rsid w:val="003D1248"/>
    <w:rsid w:val="004B3D48"/>
    <w:rsid w:val="00556C51"/>
    <w:rsid w:val="00C112C9"/>
    <w:rsid w:val="00CE3A06"/>
    <w:rsid w:val="00D749BE"/>
    <w:rsid w:val="00E70BC8"/>
    <w:rsid w:val="00EB404E"/>
    <w:rsid w:val="03B144A1"/>
    <w:rsid w:val="06F11072"/>
    <w:rsid w:val="21DB7F9A"/>
    <w:rsid w:val="666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825</Words>
  <Characters>871</Characters>
  <Lines>3</Lines>
  <Paragraphs>1</Paragraphs>
  <TotalTime>34</TotalTime>
  <ScaleCrop>false</ScaleCrop>
  <LinksUpToDate>false</LinksUpToDate>
  <CharactersWithSpaces>872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2023-08-04T03:04:00Z</dcterms:created>
  <dc:creator>张旭(10067856)</dc:creator>
  <cp:lastModifiedBy>情到深处人孤独</cp:lastModifiedBy>
  <dcterms:modified xsi:type="dcterms:W3CDTF">2024-10-10T02:03:43Z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566F15D184404ACA9FE4097415FC2193_13</vt:lpwstr>
  </property>
</Properties>
</file>